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F" w:rsidRDefault="00B60D5F">
      <w:pPr>
        <w:pStyle w:val="ConsPlusNormal"/>
        <w:jc w:val="right"/>
        <w:outlineLvl w:val="0"/>
      </w:pPr>
      <w:r>
        <w:t>ПРИЛОЖЕНИЕ</w:t>
      </w:r>
    </w:p>
    <w:p w:rsidR="00B60D5F" w:rsidRDefault="00B60D5F">
      <w:pPr>
        <w:pStyle w:val="ConsPlusNormal"/>
        <w:jc w:val="right"/>
      </w:pPr>
      <w:r>
        <w:t>к решению Совета депутатов</w:t>
      </w:r>
    </w:p>
    <w:p w:rsidR="00B60D5F" w:rsidRDefault="00B60D5F">
      <w:pPr>
        <w:pStyle w:val="ConsPlusNormal"/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B60D5F" w:rsidRDefault="00B60D5F">
      <w:pPr>
        <w:pStyle w:val="ConsPlusNormal"/>
        <w:jc w:val="right"/>
      </w:pPr>
      <w:r>
        <w:t>Ленинградской области</w:t>
      </w:r>
    </w:p>
    <w:p w:rsidR="00B60D5F" w:rsidRDefault="00B60D5F">
      <w:pPr>
        <w:pStyle w:val="ConsPlusNormal"/>
        <w:jc w:val="right"/>
      </w:pPr>
      <w:r>
        <w:t>от 16.10.2007 N 130</w:t>
      </w:r>
    </w:p>
    <w:p w:rsidR="00B60D5F" w:rsidRDefault="00B60D5F">
      <w:pPr>
        <w:pStyle w:val="ConsPlusNormal"/>
        <w:ind w:firstLine="540"/>
        <w:jc w:val="both"/>
      </w:pPr>
    </w:p>
    <w:p w:rsidR="00B60D5F" w:rsidRDefault="00B60D5F">
      <w:pPr>
        <w:pStyle w:val="ConsPlusTitle"/>
        <w:jc w:val="center"/>
      </w:pPr>
      <w:bookmarkStart w:id="0" w:name="P44"/>
      <w:bookmarkEnd w:id="0"/>
      <w:r>
        <w:t>ЗНАЧЕНИЯ</w:t>
      </w:r>
    </w:p>
    <w:p w:rsidR="00B60D5F" w:rsidRDefault="00B60D5F">
      <w:pPr>
        <w:pStyle w:val="ConsPlusTitle"/>
        <w:jc w:val="center"/>
      </w:pPr>
      <w:r>
        <w:t>КОРРЕКТИРУЮЩЕГО КОЭФФИЦИЕНТА К</w:t>
      </w:r>
      <w:proofErr w:type="gramStart"/>
      <w:r>
        <w:rPr>
          <w:vertAlign w:val="subscript"/>
        </w:rPr>
        <w:t>2</w:t>
      </w:r>
      <w:proofErr w:type="gramEnd"/>
      <w:r>
        <w:t xml:space="preserve"> БАЗОВОЙ ДОХОДНОСТИ</w:t>
      </w:r>
    </w:p>
    <w:p w:rsidR="00B60D5F" w:rsidRDefault="00B60D5F">
      <w:pPr>
        <w:pStyle w:val="ConsPlusTitle"/>
        <w:jc w:val="center"/>
      </w:pPr>
      <w:r>
        <w:t>В ЗАВИСИМОСТИ ОТ ВИДОВ ПРЕДПРИНИМАТЕЛЬСКОЙ ДЕЯТЕЛЬНОСТИ</w:t>
      </w:r>
    </w:p>
    <w:p w:rsidR="00B60D5F" w:rsidRDefault="00B60D5F">
      <w:pPr>
        <w:pStyle w:val="ConsPlusTitle"/>
        <w:jc w:val="center"/>
      </w:pPr>
      <w:r>
        <w:t>В РЕДАКЦИИ ФЕДЕРАЛЬНОГО ЗАКОНА ОТ 25.06.2012 N 94-ФЗ</w:t>
      </w:r>
    </w:p>
    <w:p w:rsidR="00B60D5F" w:rsidRDefault="00B60D5F">
      <w:pPr>
        <w:pStyle w:val="ConsPlusTitle"/>
        <w:jc w:val="center"/>
      </w:pPr>
      <w:r>
        <w:t>"О ВНЕСЕНИИ ИЗМЕНЕНИЯ В ЧАСТИ ПЕРВУЮ И ВТОРУЮ НАЛОГОВОГО</w:t>
      </w:r>
    </w:p>
    <w:p w:rsidR="00B60D5F" w:rsidRDefault="00B60D5F">
      <w:pPr>
        <w:pStyle w:val="ConsPlusTitle"/>
        <w:jc w:val="center"/>
      </w:pPr>
      <w:proofErr w:type="gramStart"/>
      <w:r>
        <w:t>КОДЕКСА РОССИЙСКОЙ ФЕДЕРАЦИИ И ОТДЕЛЬНЫЕ ЗАКОНОДАТЕЛЬНЫЕ</w:t>
      </w:r>
      <w:proofErr w:type="gramEnd"/>
    </w:p>
    <w:p w:rsidR="00B60D5F" w:rsidRDefault="00B60D5F">
      <w:pPr>
        <w:pStyle w:val="ConsPlusTitle"/>
        <w:jc w:val="center"/>
      </w:pPr>
      <w:r>
        <w:t>АКТЫ РОССИЙСКОЙ ФЕДЕРАЦИИ"</w:t>
      </w:r>
    </w:p>
    <w:p w:rsidR="00B60D5F" w:rsidRDefault="00B60D5F">
      <w:pPr>
        <w:spacing w:after="1"/>
      </w:pPr>
    </w:p>
    <w:tbl>
      <w:tblPr>
        <w:tblW w:w="1495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46"/>
        <w:gridCol w:w="723"/>
        <w:gridCol w:w="2310"/>
        <w:gridCol w:w="2077"/>
        <w:gridCol w:w="1213"/>
        <w:gridCol w:w="4801"/>
        <w:gridCol w:w="1603"/>
        <w:gridCol w:w="2183"/>
      </w:tblGrid>
      <w:tr w:rsidR="00B60D5F" w:rsidTr="00B60D5F">
        <w:trPr>
          <w:gridAfter w:val="1"/>
          <w:wAfter w:w="2183" w:type="dxa"/>
          <w:jc w:val="center"/>
        </w:trPr>
        <w:tc>
          <w:tcPr>
            <w:tcW w:w="12773" w:type="dxa"/>
            <w:gridSpan w:val="7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D5F" w:rsidRPr="00B60D5F" w:rsidRDefault="00B60D5F" w:rsidP="00B60D5F">
            <w:pPr>
              <w:pStyle w:val="ConsPlusNormal"/>
              <w:ind w:right="-3113"/>
              <w:jc w:val="center"/>
            </w:pPr>
            <w:r w:rsidRPr="00B60D5F">
              <w:t>Список изменяющих документов</w:t>
            </w:r>
          </w:p>
          <w:p w:rsidR="00B60D5F" w:rsidRPr="00B60D5F" w:rsidRDefault="00B60D5F" w:rsidP="00B60D5F">
            <w:pPr>
              <w:pStyle w:val="ConsPlusNormal"/>
              <w:ind w:right="-3113"/>
              <w:jc w:val="center"/>
            </w:pPr>
            <w:proofErr w:type="gramStart"/>
            <w:r w:rsidRPr="00B60D5F">
              <w:t xml:space="preserve">(в ред. </w:t>
            </w:r>
            <w:hyperlink r:id="rId4" w:history="1">
              <w:r w:rsidRPr="00B60D5F">
                <w:t>Решения</w:t>
              </w:r>
            </w:hyperlink>
            <w:r w:rsidRPr="00B60D5F">
              <w:t xml:space="preserve"> Совета депутатов муниципального образования </w:t>
            </w:r>
            <w:proofErr w:type="spellStart"/>
            <w:r w:rsidRPr="00B60D5F">
              <w:t>Сосновоборский</w:t>
            </w:r>
            <w:proofErr w:type="spellEnd"/>
            <w:proofErr w:type="gramEnd"/>
          </w:p>
          <w:p w:rsidR="00B60D5F" w:rsidRDefault="00B60D5F" w:rsidP="00B60D5F">
            <w:pPr>
              <w:pStyle w:val="ConsPlusNormal"/>
              <w:ind w:right="-3113"/>
              <w:jc w:val="center"/>
            </w:pPr>
            <w:r w:rsidRPr="00B60D5F">
              <w:t>городской округ Ленинградской области от 25.10.2017 N 149)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  <w:vMerge w:val="restart"/>
          </w:tcPr>
          <w:p w:rsidR="00B60D5F" w:rsidRDefault="00B60D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  <w:vMerge w:val="restart"/>
          </w:tcPr>
          <w:p w:rsidR="00B60D5F" w:rsidRDefault="00B60D5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077" w:type="dxa"/>
            <w:vMerge w:val="restart"/>
          </w:tcPr>
          <w:p w:rsidR="00B60D5F" w:rsidRDefault="00B60D5F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213" w:type="dxa"/>
            <w:vMerge w:val="restart"/>
          </w:tcPr>
          <w:p w:rsidR="00B60D5F" w:rsidRDefault="00B60D5F">
            <w:pPr>
              <w:pStyle w:val="ConsPlusNormal"/>
              <w:jc w:val="center"/>
            </w:pPr>
            <w:r>
              <w:t>Базовая доходность в месяц (рублей)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При уровне минимальной заработной платы 1 наемного работника средней численности, равной и более размера минимальной заработной платы в Ленинградской области, установленной региональным соглашением о минимальной заработной плате в Ленинградской области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При уровне минимальной заработной платы 1 наемного работника средней численности менее размера минимальной заработной платы в Ленинградской области, установленной региональным соглашением о минимальной заработной плате в Ленинградской области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  <w:vMerge/>
          </w:tcPr>
          <w:p w:rsidR="00B60D5F" w:rsidRDefault="00B60D5F"/>
        </w:tc>
        <w:tc>
          <w:tcPr>
            <w:tcW w:w="2310" w:type="dxa"/>
            <w:vMerge/>
          </w:tcPr>
          <w:p w:rsidR="00B60D5F" w:rsidRDefault="00B60D5F"/>
        </w:tc>
        <w:tc>
          <w:tcPr>
            <w:tcW w:w="2077" w:type="dxa"/>
            <w:vMerge/>
          </w:tcPr>
          <w:p w:rsidR="00B60D5F" w:rsidRDefault="00B60D5F"/>
        </w:tc>
        <w:tc>
          <w:tcPr>
            <w:tcW w:w="1213" w:type="dxa"/>
            <w:vMerge/>
          </w:tcPr>
          <w:p w:rsidR="00B60D5F" w:rsidRDefault="00B60D5F"/>
        </w:tc>
        <w:tc>
          <w:tcPr>
            <w:tcW w:w="8587" w:type="dxa"/>
            <w:gridSpan w:val="3"/>
          </w:tcPr>
          <w:p w:rsidR="00B60D5F" w:rsidRDefault="00B60D5F">
            <w:pPr>
              <w:pStyle w:val="ConsPlusNormal"/>
              <w:jc w:val="center"/>
            </w:pPr>
            <w:r>
              <w:t>Корректирующий коэффициент 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базовой доходности на территории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bookmarkStart w:id="1" w:name="P66"/>
            <w:bookmarkEnd w:id="1"/>
            <w:r>
              <w:t xml:space="preserve">5 </w:t>
            </w:r>
            <w:r w:rsidRPr="00B60D5F">
              <w:t>&lt;1&gt;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6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Услуги бань и душевых - 0,31</w:t>
            </w:r>
          </w:p>
          <w:p w:rsidR="00B60D5F" w:rsidRDefault="00B60D5F">
            <w:pPr>
              <w:pStyle w:val="ConsPlusNormal"/>
            </w:pPr>
            <w:r>
              <w:t>Ремонт обуви - 0,31</w:t>
            </w:r>
          </w:p>
          <w:p w:rsidR="00B60D5F" w:rsidRDefault="00B60D5F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 - 0,31</w:t>
            </w:r>
          </w:p>
          <w:p w:rsidR="00B60D5F" w:rsidRDefault="00B60D5F">
            <w:pPr>
              <w:pStyle w:val="ConsPlusNormal"/>
            </w:pPr>
            <w:r>
              <w:t>Ремонт трикотажных изделий - 0,31</w:t>
            </w:r>
          </w:p>
          <w:p w:rsidR="00B60D5F" w:rsidRDefault="00B60D5F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 - 0,31</w:t>
            </w:r>
          </w:p>
          <w:p w:rsidR="00B60D5F" w:rsidRDefault="00B60D5F">
            <w:pPr>
              <w:pStyle w:val="ConsPlusNormal"/>
            </w:pPr>
            <w:r>
              <w:t>Ремонт мебели - 0,31</w:t>
            </w:r>
          </w:p>
          <w:p w:rsidR="00B60D5F" w:rsidRDefault="00B60D5F">
            <w:pPr>
              <w:pStyle w:val="ConsPlusNormal"/>
            </w:pPr>
            <w:r>
              <w:t>Услуги парикмахерских - 0,42</w:t>
            </w:r>
          </w:p>
          <w:p w:rsidR="00B60D5F" w:rsidRDefault="00B60D5F">
            <w:pPr>
              <w:pStyle w:val="ConsPlusNormal"/>
            </w:pPr>
            <w:r>
              <w:t>Ритуальные и обрядовые услуги - 0,42</w:t>
            </w:r>
          </w:p>
          <w:p w:rsidR="00B60D5F" w:rsidRDefault="00B60D5F">
            <w:pPr>
              <w:pStyle w:val="ConsPlusNormal"/>
            </w:pPr>
            <w:r>
              <w:t xml:space="preserve">Прочие бытовые услуги населению, установленные перечнями в соответствии с </w:t>
            </w:r>
            <w:r w:rsidRPr="00B60D5F">
              <w:t>распоряжением</w:t>
            </w:r>
            <w:r>
              <w:t xml:space="preserve"> Правительства Российской Федерации от 24.11.2016 N 2496-р (за исключением услуг ломбардов и услуг по ремонту, техническому обслуживанию и мойке </w:t>
            </w:r>
            <w:r>
              <w:lastRenderedPageBreak/>
              <w:t>автотранспортных средств, а также услуг по изготовлению мебели, строительству индивидуальных домов) - 0,52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lastRenderedPageBreak/>
              <w:t>Услуги бань и душевых - 0,63</w:t>
            </w:r>
          </w:p>
          <w:p w:rsidR="00B60D5F" w:rsidRDefault="00B60D5F">
            <w:pPr>
              <w:pStyle w:val="ConsPlusNormal"/>
            </w:pPr>
            <w:r>
              <w:t>Ремонт обуви - 0,63</w:t>
            </w:r>
          </w:p>
          <w:p w:rsidR="00B60D5F" w:rsidRDefault="00B60D5F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 - 0,63</w:t>
            </w:r>
          </w:p>
          <w:p w:rsidR="00B60D5F" w:rsidRDefault="00B60D5F">
            <w:pPr>
              <w:pStyle w:val="ConsPlusNormal"/>
            </w:pPr>
            <w:r>
              <w:t>Ремонт трикотажных изделий - 0,63</w:t>
            </w:r>
          </w:p>
          <w:p w:rsidR="00B60D5F" w:rsidRDefault="00B60D5F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 - 0,63</w:t>
            </w:r>
          </w:p>
          <w:p w:rsidR="00B60D5F" w:rsidRDefault="00B60D5F">
            <w:pPr>
              <w:pStyle w:val="ConsPlusNormal"/>
            </w:pPr>
            <w:r>
              <w:t>Ремонт мебели - 0,63</w:t>
            </w:r>
          </w:p>
          <w:p w:rsidR="00B60D5F" w:rsidRDefault="00B60D5F">
            <w:pPr>
              <w:pStyle w:val="ConsPlusNormal"/>
            </w:pPr>
            <w:r>
              <w:t>Услуги парикмахерских - 0,84</w:t>
            </w:r>
          </w:p>
          <w:p w:rsidR="00B60D5F" w:rsidRDefault="00B60D5F">
            <w:pPr>
              <w:pStyle w:val="ConsPlusNormal"/>
            </w:pPr>
            <w:r>
              <w:t>Ритуальные и обрядовые услуги - 0,84</w:t>
            </w:r>
          </w:p>
          <w:p w:rsidR="00B60D5F" w:rsidRDefault="00B60D5F">
            <w:pPr>
              <w:pStyle w:val="ConsPlusNormal"/>
            </w:pPr>
            <w:r>
              <w:t xml:space="preserve">Прочие бытовые услуги населению, предусмотренные Общероссийским классификатором услуг населению (за исключением услуг ломбардов и услуг по ремонту, техническому обслуживанию и мойке автотранспортных средств, а также </w:t>
            </w:r>
            <w:r>
              <w:lastRenderedPageBreak/>
              <w:t>услуг по изготовлению мебели, строительству индивидуальных домов) - 1,0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Государственные ветеринарные учреждения - 0,05</w:t>
            </w:r>
          </w:p>
          <w:p w:rsidR="00B60D5F" w:rsidRDefault="00B60D5F">
            <w:pPr>
              <w:pStyle w:val="ConsPlusNormal"/>
            </w:pPr>
            <w:r>
              <w:t>Прочие - 0,57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>Государственные ветеринарные учреждения - 0,1</w:t>
            </w:r>
          </w:p>
          <w:p w:rsidR="00B60D5F" w:rsidRDefault="00B60D5F">
            <w:pPr>
              <w:pStyle w:val="ConsPlusNormal"/>
            </w:pPr>
            <w:r>
              <w:t>Прочие - 1,0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Шиномонтажные работы - 0,86</w:t>
            </w:r>
          </w:p>
          <w:p w:rsidR="00B60D5F" w:rsidRDefault="00B60D5F">
            <w:pPr>
              <w:pStyle w:val="ConsPlusNormal"/>
            </w:pPr>
            <w:r>
              <w:t>Прочие услуги - 1,0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>Шиномонтажные работы - 1,0</w:t>
            </w:r>
          </w:p>
          <w:p w:rsidR="00B60D5F" w:rsidRDefault="00B60D5F">
            <w:pPr>
              <w:pStyle w:val="ConsPlusNormal"/>
            </w:pPr>
            <w:r>
              <w:t>Прочие услуги - 1,0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Общая площадь стоянки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Оказание автотранспортных услуг по перевозке </w:t>
            </w:r>
            <w:r>
              <w:lastRenderedPageBreak/>
              <w:t>грузов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lastRenderedPageBreak/>
              <w:t xml:space="preserve">Количество автотранспортных средств, </w:t>
            </w:r>
            <w:r>
              <w:lastRenderedPageBreak/>
              <w:t>используемых для перевозки грузов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6000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С использованием 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грузов грузоподъемностью до 2 тонн - 0,73</w:t>
            </w:r>
          </w:p>
          <w:p w:rsidR="00B60D5F" w:rsidRDefault="00B60D5F">
            <w:pPr>
              <w:pStyle w:val="ConsPlusNormal"/>
            </w:pPr>
            <w:r>
              <w:lastRenderedPageBreak/>
              <w:t>С использованием прочих транспортных средств - 0,94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lastRenderedPageBreak/>
              <w:t>С использованием 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грузов грузоподъемностью до 2 тонн - 1,0</w:t>
            </w:r>
          </w:p>
          <w:p w:rsidR="00B60D5F" w:rsidRDefault="00B60D5F">
            <w:pPr>
              <w:pStyle w:val="ConsPlusNormal"/>
            </w:pPr>
            <w:r>
              <w:lastRenderedPageBreak/>
              <w:t>С использованием прочих транспортных средств - 1,0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посадочных мест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С использованием легковых такси для перевозки пассажиров - 1,0</w:t>
            </w:r>
          </w:p>
          <w:p w:rsidR="00B60D5F" w:rsidRDefault="00B60D5F">
            <w:pPr>
              <w:pStyle w:val="ConsPlusNormal"/>
            </w:pPr>
            <w:r>
              <w:t>С использованием транспортных средств (кроме легковых такси) для перевозки пассажиров на пригородных (на расстояние до 50 километров включительно) и междугородних (на расстояние свыше 50 километров) маршрутах, в том числе:</w:t>
            </w:r>
          </w:p>
          <w:p w:rsidR="00B60D5F" w:rsidRDefault="00B60D5F">
            <w:pPr>
              <w:pStyle w:val="ConsPlusNormal"/>
            </w:pPr>
            <w:r>
              <w:t>- с числом посадочных мест до 20 - 1,0</w:t>
            </w:r>
          </w:p>
          <w:p w:rsidR="00B60D5F" w:rsidRDefault="00B60D5F">
            <w:pPr>
              <w:pStyle w:val="ConsPlusNormal"/>
            </w:pPr>
            <w:r>
              <w:t>- с числом посадочных мест от 20 до 45 - 0,73</w:t>
            </w:r>
          </w:p>
          <w:p w:rsidR="00B60D5F" w:rsidRDefault="00B60D5F">
            <w:pPr>
              <w:pStyle w:val="ConsPlusNormal"/>
            </w:pPr>
            <w:r>
              <w:t>- с числом посадочных мест свыше 45 - 0,42</w:t>
            </w:r>
          </w:p>
          <w:p w:rsidR="00B60D5F" w:rsidRDefault="00B60D5F">
            <w:pPr>
              <w:pStyle w:val="ConsPlusNormal"/>
            </w:pPr>
            <w:r>
              <w:t>С использованием транспортных средств (кроме легковых такси) для перевозки пассажиров на внутригородских маршрутах (по утвержденным органами местного самоуправления маршрутам и тарифам) - 0,31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>С использованием легковых такси для перевозки пассажиров - 1,0</w:t>
            </w:r>
          </w:p>
          <w:p w:rsidR="00B60D5F" w:rsidRDefault="00B60D5F">
            <w:pPr>
              <w:pStyle w:val="ConsPlusNormal"/>
            </w:pPr>
            <w:r>
              <w:t>С использованием транспортных средств (кроме легковых такси) для перевозки пассажиров на пригородных (на расстояние до 50 километров включительно) и междугородних (на расстояние свыше 50 километров) маршрутах, в том числе:</w:t>
            </w:r>
          </w:p>
          <w:p w:rsidR="00B60D5F" w:rsidRDefault="00B60D5F">
            <w:pPr>
              <w:pStyle w:val="ConsPlusNormal"/>
            </w:pPr>
            <w:r>
              <w:t>- с числом посадочных мест до 20 - 1,0</w:t>
            </w:r>
          </w:p>
          <w:p w:rsidR="00B60D5F" w:rsidRDefault="00B60D5F">
            <w:pPr>
              <w:pStyle w:val="ConsPlusNormal"/>
            </w:pPr>
            <w:r>
              <w:t>- с числом посадочных мест от 20 до 45 - 1,0</w:t>
            </w:r>
          </w:p>
          <w:p w:rsidR="00B60D5F" w:rsidRDefault="00B60D5F">
            <w:pPr>
              <w:pStyle w:val="ConsPlusNormal"/>
            </w:pPr>
            <w:r>
              <w:t>- с числом посадочных мест свыше 45 - 0,84</w:t>
            </w:r>
          </w:p>
          <w:p w:rsidR="00B60D5F" w:rsidRDefault="00B60D5F">
            <w:pPr>
              <w:pStyle w:val="ConsPlusNormal"/>
            </w:pPr>
            <w:r>
              <w:t>С использованием транспортных средств (кроме легковых такси) для перевозки пассажиров на внутригородских маршрутах (по утвержденным органами местного самоуправления маршрутам и тарифам) - 0,63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  <w:tcBorders>
              <w:bottom w:val="nil"/>
            </w:tcBorders>
          </w:tcPr>
          <w:p w:rsidR="00B60D5F" w:rsidRDefault="00B60D5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310" w:type="dxa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77" w:type="dxa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213" w:type="dxa"/>
            <w:tcBorders>
              <w:bottom w:val="nil"/>
            </w:tcBorders>
          </w:tcPr>
          <w:p w:rsidR="00B60D5F" w:rsidRDefault="00B60D5F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4801" w:type="dxa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t>Продовольственные товары при наличии алкогольной продукции, пива:</w:t>
            </w:r>
          </w:p>
          <w:p w:rsidR="00B60D5F" w:rsidRDefault="00B60D5F">
            <w:pPr>
              <w:pStyle w:val="ConsPlusNormal"/>
            </w:pPr>
            <w:r>
              <w:t>- с площадью до 50 кв. м - 0,52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- 0,47</w:t>
            </w:r>
          </w:p>
          <w:p w:rsidR="00B60D5F" w:rsidRDefault="00B60D5F">
            <w:pPr>
              <w:pStyle w:val="ConsPlusNormal"/>
            </w:pPr>
            <w:r>
              <w:t>- с площадью от 101 до 150 кв. м - 0,44</w:t>
            </w:r>
          </w:p>
          <w:p w:rsidR="00B60D5F" w:rsidRDefault="00B60D5F">
            <w:pPr>
              <w:pStyle w:val="ConsPlusNormal"/>
            </w:pPr>
            <w:proofErr w:type="gramStart"/>
            <w:r>
              <w:t xml:space="preserve">Непродовольственные товары при наличии изделий из меха, одежды из </w:t>
            </w:r>
            <w:r>
              <w:lastRenderedPageBreak/>
              <w:t>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музыкальных товаров, часов и других технически сложных товаров бытового назначения:</w:t>
            </w:r>
            <w:proofErr w:type="gramEnd"/>
          </w:p>
          <w:p w:rsidR="00B60D5F" w:rsidRDefault="00B60D5F">
            <w:pPr>
              <w:pStyle w:val="ConsPlusNormal"/>
            </w:pPr>
            <w:r>
              <w:t>- с площадью до 50 кв. м - 0,49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- 0,44</w:t>
            </w:r>
          </w:p>
          <w:p w:rsidR="00B60D5F" w:rsidRDefault="00B60D5F">
            <w:pPr>
              <w:pStyle w:val="ConsPlusNormal"/>
            </w:pPr>
            <w:r>
              <w:t>- с площадью от 101 до 150 кв. м - 0,42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lastRenderedPageBreak/>
              <w:t>Продовольственные товары при наличии алкогольной продукции, пива:</w:t>
            </w:r>
          </w:p>
          <w:p w:rsidR="00B60D5F" w:rsidRDefault="00B60D5F">
            <w:pPr>
              <w:pStyle w:val="ConsPlusNormal"/>
            </w:pPr>
            <w:r>
              <w:t>- с площадью до 50 кв. м - 1,0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- 0,94</w:t>
            </w:r>
          </w:p>
          <w:p w:rsidR="00B60D5F" w:rsidRDefault="00B60D5F">
            <w:pPr>
              <w:pStyle w:val="ConsPlusNormal"/>
            </w:pPr>
            <w:r>
              <w:t>- с площадью от 101 до 150 кв. м - 0,88</w:t>
            </w:r>
          </w:p>
          <w:p w:rsidR="00B60D5F" w:rsidRDefault="00B60D5F">
            <w:pPr>
              <w:pStyle w:val="ConsPlusNormal"/>
            </w:pPr>
            <w:proofErr w:type="gramStart"/>
            <w:r>
              <w:t xml:space="preserve">Непродовольственные товары при наличии изделий из меха, одежды из </w:t>
            </w:r>
            <w:r>
              <w:lastRenderedPageBreak/>
              <w:t>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музыкальных товаров, часов и других технически сложных товаров бытового назначения:</w:t>
            </w:r>
            <w:proofErr w:type="gramEnd"/>
          </w:p>
          <w:p w:rsidR="00B60D5F" w:rsidRDefault="00B60D5F">
            <w:pPr>
              <w:pStyle w:val="ConsPlusNormal"/>
            </w:pPr>
            <w:r>
              <w:t>- с площадью до 50 кв. м - 0,98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- 0,88</w:t>
            </w:r>
          </w:p>
          <w:p w:rsidR="00B60D5F" w:rsidRDefault="00B60D5F">
            <w:pPr>
              <w:pStyle w:val="ConsPlusNormal"/>
            </w:pPr>
            <w:r>
              <w:t>- с площадью от 101 до 150 кв. м - 0,84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  <w:tcBorders>
              <w:top w:val="nil"/>
            </w:tcBorders>
          </w:tcPr>
          <w:p w:rsidR="00B60D5F" w:rsidRDefault="00B60D5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</w:tcBorders>
          </w:tcPr>
          <w:p w:rsidR="00B60D5F" w:rsidRDefault="00B60D5F">
            <w:pPr>
              <w:pStyle w:val="ConsPlusNormal"/>
            </w:pPr>
          </w:p>
        </w:tc>
        <w:tc>
          <w:tcPr>
            <w:tcW w:w="2077" w:type="dxa"/>
            <w:tcBorders>
              <w:top w:val="nil"/>
            </w:tcBorders>
          </w:tcPr>
          <w:p w:rsidR="00B60D5F" w:rsidRDefault="00B60D5F">
            <w:pPr>
              <w:pStyle w:val="ConsPlusNormal"/>
            </w:pPr>
          </w:p>
        </w:tc>
        <w:tc>
          <w:tcPr>
            <w:tcW w:w="1213" w:type="dxa"/>
            <w:tcBorders>
              <w:top w:val="nil"/>
            </w:tcBorders>
          </w:tcPr>
          <w:p w:rsidR="00B60D5F" w:rsidRDefault="00B60D5F">
            <w:pPr>
              <w:pStyle w:val="ConsPlusNormal"/>
              <w:jc w:val="center"/>
            </w:pPr>
          </w:p>
        </w:tc>
        <w:tc>
          <w:tcPr>
            <w:tcW w:w="4801" w:type="dxa"/>
            <w:tcBorders>
              <w:top w:val="nil"/>
            </w:tcBorders>
          </w:tcPr>
          <w:p w:rsidR="00B60D5F" w:rsidRDefault="00B60D5F">
            <w:pPr>
              <w:pStyle w:val="ConsPlusNormal"/>
            </w:pPr>
            <w:r>
              <w:t>Розничная торговля только одним или только несколькими наименованиями из перечисленных: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фруктами, овощами и картофелем, газетами и журналами, книгопечатной продукцией, школьно-письменными принадлежностями, канцелярскими товарами, играми и игрушками, бывшими в употреблении товарами:</w:t>
            </w:r>
          </w:p>
          <w:p w:rsidR="00B60D5F" w:rsidRDefault="00B60D5F">
            <w:pPr>
              <w:pStyle w:val="ConsPlusNormal"/>
            </w:pPr>
            <w:r>
              <w:t>- с площадью до 50 кв. м - 0,33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- 0,27</w:t>
            </w:r>
          </w:p>
          <w:p w:rsidR="00B60D5F" w:rsidRDefault="00B60D5F">
            <w:pPr>
              <w:pStyle w:val="ConsPlusNormal"/>
            </w:pPr>
            <w:r>
              <w:lastRenderedPageBreak/>
              <w:t>- с площадью от 101 до 150 кв. м - 0,21</w:t>
            </w:r>
          </w:p>
          <w:p w:rsidR="00B60D5F" w:rsidRDefault="00B60D5F">
            <w:pPr>
              <w:pStyle w:val="ConsPlusNormal"/>
            </w:pPr>
            <w:r>
              <w:t>Прочий ассортимент:</w:t>
            </w:r>
          </w:p>
          <w:p w:rsidR="00B60D5F" w:rsidRDefault="00B60D5F">
            <w:pPr>
              <w:pStyle w:val="ConsPlusNormal"/>
            </w:pPr>
            <w:r>
              <w:t>- с площадью до 50 кв. м - 0,46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- 0,39</w:t>
            </w:r>
          </w:p>
          <w:p w:rsidR="00B60D5F" w:rsidRDefault="00B60D5F">
            <w:pPr>
              <w:pStyle w:val="ConsPlusNormal"/>
            </w:pPr>
            <w:r>
              <w:t>- с площадью от 101 до 150 кв. м - 0,3</w:t>
            </w:r>
          </w:p>
        </w:tc>
        <w:tc>
          <w:tcPr>
            <w:tcW w:w="3786" w:type="dxa"/>
            <w:gridSpan w:val="2"/>
            <w:tcBorders>
              <w:top w:val="nil"/>
            </w:tcBorders>
          </w:tcPr>
          <w:p w:rsidR="00B60D5F" w:rsidRDefault="00B60D5F">
            <w:pPr>
              <w:pStyle w:val="ConsPlusNormal"/>
            </w:pPr>
            <w:r>
              <w:lastRenderedPageBreak/>
              <w:t>Розничная торговля только одним или только несколькими наименованиями из перечисленных: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фруктами, овощами и картофелем, газетами и журналами, книгопечатной продукцией, школьно-письменными принадлежностями, канцелярскими товарами, играми и игрушками, бывшими в употреблении товарами:</w:t>
            </w:r>
          </w:p>
          <w:p w:rsidR="00B60D5F" w:rsidRDefault="00B60D5F">
            <w:pPr>
              <w:pStyle w:val="ConsPlusNormal"/>
            </w:pPr>
            <w:r>
              <w:t>- с площадью до 50 кв. м - 0,67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- 0,54</w:t>
            </w:r>
          </w:p>
          <w:p w:rsidR="00B60D5F" w:rsidRDefault="00B60D5F">
            <w:pPr>
              <w:pStyle w:val="ConsPlusNormal"/>
            </w:pPr>
            <w:r>
              <w:lastRenderedPageBreak/>
              <w:t>- с площадью от 101 до 150 кв. м - 0,42</w:t>
            </w:r>
          </w:p>
          <w:p w:rsidR="00B60D5F" w:rsidRDefault="00B60D5F">
            <w:pPr>
              <w:pStyle w:val="ConsPlusNormal"/>
            </w:pPr>
            <w:r>
              <w:t>Прочий ассортимент:</w:t>
            </w:r>
          </w:p>
          <w:p w:rsidR="00B60D5F" w:rsidRDefault="00B60D5F">
            <w:pPr>
              <w:pStyle w:val="ConsPlusNormal"/>
            </w:pPr>
            <w:r>
              <w:t>- с площадью до 50 кв. м - 0,92</w:t>
            </w:r>
          </w:p>
          <w:p w:rsidR="00B60D5F" w:rsidRDefault="00B60D5F">
            <w:pPr>
              <w:pStyle w:val="ConsPlusNormal"/>
            </w:pPr>
            <w:r>
              <w:t>- с площадью от 51 до 100 кв. м - 0,77</w:t>
            </w:r>
          </w:p>
          <w:p w:rsidR="00B60D5F" w:rsidRDefault="00B60D5F">
            <w:pPr>
              <w:pStyle w:val="ConsPlusNormal"/>
            </w:pPr>
            <w:r>
              <w:t>- с площадью от 101 до 150 кв. м - 0,61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торговых мест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Розничная торговля только одним или только несколькими наименованиями из перечисленных: газетами, журналами, книгопечатной 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 - 0,68</w:t>
            </w:r>
          </w:p>
          <w:p w:rsidR="00B60D5F" w:rsidRDefault="00B60D5F">
            <w:pPr>
              <w:pStyle w:val="ConsPlusNormal"/>
            </w:pPr>
            <w:proofErr w:type="gramStart"/>
            <w: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"секонд-хенд" - 0,78</w:t>
            </w:r>
            <w:proofErr w:type="gramEnd"/>
          </w:p>
          <w:p w:rsidR="00B60D5F" w:rsidRDefault="00B60D5F">
            <w:pPr>
              <w:pStyle w:val="ConsPlusNormal"/>
            </w:pPr>
            <w:r>
              <w:t>Розничная торговля медикаментами в фельдшерско-акушерских пунктах - 0,03</w:t>
            </w:r>
          </w:p>
          <w:p w:rsidR="00B60D5F" w:rsidRDefault="00B60D5F">
            <w:pPr>
              <w:pStyle w:val="ConsPlusNormal"/>
            </w:pPr>
            <w:r>
              <w:t>Розничная торговля иными товарами - 0,84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>Розничная торговля только одним или только несколькими наименованиями из перечисленных: газетами, журналами, книгопечатной 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 - 1,0</w:t>
            </w:r>
          </w:p>
          <w:p w:rsidR="00B60D5F" w:rsidRDefault="00B60D5F">
            <w:pPr>
              <w:pStyle w:val="ConsPlusNormal"/>
            </w:pPr>
            <w:proofErr w:type="gramStart"/>
            <w: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"секонд-хенд" - 1,0</w:t>
            </w:r>
            <w:proofErr w:type="gramEnd"/>
          </w:p>
          <w:p w:rsidR="00B60D5F" w:rsidRDefault="00B60D5F">
            <w:pPr>
              <w:pStyle w:val="ConsPlusNormal"/>
            </w:pPr>
            <w:r>
              <w:t>Розничная торговля медикаментами в фельдшерско-акушерских пунктах - 0,06</w:t>
            </w:r>
          </w:p>
          <w:p w:rsidR="00B60D5F" w:rsidRDefault="00B60D5F">
            <w:pPr>
              <w:pStyle w:val="ConsPlusNormal"/>
            </w:pPr>
            <w:r>
              <w:t>Розничная торговля иными товарами - 1,0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  <w:tcBorders>
              <w:bottom w:val="nil"/>
            </w:tcBorders>
          </w:tcPr>
          <w:p w:rsidR="00B60D5F" w:rsidRDefault="00B60D5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310" w:type="dxa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t xml:space="preserve">Розничная торговля, осуществляемая через объекты стационарной </w:t>
            </w:r>
            <w:r>
              <w:lastRenderedPageBreak/>
              <w:t>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77" w:type="dxa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lastRenderedPageBreak/>
              <w:t>Площадь торгового места (в квадратных метрах)</w:t>
            </w:r>
          </w:p>
        </w:tc>
        <w:tc>
          <w:tcPr>
            <w:tcW w:w="1213" w:type="dxa"/>
            <w:tcBorders>
              <w:bottom w:val="nil"/>
            </w:tcBorders>
          </w:tcPr>
          <w:p w:rsidR="00B60D5F" w:rsidRDefault="00B60D5F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4801" w:type="dxa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t xml:space="preserve">Розничная торговля только одним или только несколькими наименованиями из перечисленных: газетами, журналами, книгопечатной </w:t>
            </w:r>
            <w:r>
              <w:lastRenderedPageBreak/>
              <w:t>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5 до 8 кв. м - 0,68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8,1 до 13 кв. м - 0,43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13,1 до 20 кв. м - 0,27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20,1 до 32 кв. м - 0,18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32,1 кв. м и выше - 0,10</w:t>
            </w:r>
          </w:p>
          <w:p w:rsidR="00B60D5F" w:rsidRDefault="00B60D5F">
            <w:pPr>
              <w:pStyle w:val="ConsPlusNormal"/>
            </w:pPr>
            <w:proofErr w:type="gramStart"/>
            <w: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  <w:proofErr w:type="gramEnd"/>
          </w:p>
          <w:p w:rsidR="00B60D5F" w:rsidRDefault="00B60D5F">
            <w:pPr>
              <w:pStyle w:val="ConsPlusNormal"/>
            </w:pPr>
            <w:r>
              <w:t>- с площадью торгового места от 5 до 8 кв. м - 0,78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8,1 до 13 кв. м - 0,49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13,1 до 20 кв. м - 0,31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20,1 до 32 кв. м - 0,21</w:t>
            </w:r>
          </w:p>
          <w:p w:rsidR="00B60D5F" w:rsidRDefault="00B60D5F">
            <w:pPr>
              <w:pStyle w:val="ConsPlusNormal"/>
            </w:pPr>
            <w:r>
              <w:t xml:space="preserve">- с площадью торгового места от 32,1 </w:t>
            </w:r>
            <w:r>
              <w:lastRenderedPageBreak/>
              <w:t>кв. м и выше - 0,13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B60D5F" w:rsidRDefault="00B60D5F">
            <w:pPr>
              <w:pStyle w:val="ConsPlusNormal"/>
            </w:pPr>
            <w:r>
              <w:lastRenderedPageBreak/>
              <w:t xml:space="preserve">Розничная торговля только одним или только несколькими наименованиями из перечисленных: газетами, журналами, книгопечатной </w:t>
            </w:r>
            <w:r>
              <w:lastRenderedPageBreak/>
              <w:t>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5 до 8 кв. м - 1,0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8,1 до 13 кв. м - 0,86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13,1 до 20 кв. м - 0,54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20,1 до 32 кв. м - 0,35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32,1 кв. м и выше - 0,21</w:t>
            </w:r>
          </w:p>
          <w:p w:rsidR="00B60D5F" w:rsidRDefault="00B60D5F">
            <w:pPr>
              <w:pStyle w:val="ConsPlusNormal"/>
            </w:pPr>
            <w:proofErr w:type="gramStart"/>
            <w: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  <w:proofErr w:type="gramEnd"/>
          </w:p>
          <w:p w:rsidR="00B60D5F" w:rsidRDefault="00B60D5F">
            <w:pPr>
              <w:pStyle w:val="ConsPlusNormal"/>
            </w:pPr>
            <w:r>
              <w:t>- с площадью торгового места от 5 до 8 кв. м - 1,0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8,1 до 13 кв. м - 0,98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13,1 до 20 кв. м - 0,63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20,1 до 32 кв. м - 0,42</w:t>
            </w:r>
          </w:p>
          <w:p w:rsidR="00B60D5F" w:rsidRDefault="00B60D5F">
            <w:pPr>
              <w:pStyle w:val="ConsPlusNormal"/>
            </w:pPr>
            <w:r>
              <w:t xml:space="preserve">- с площадью торгового места от 32,1 </w:t>
            </w:r>
            <w:r>
              <w:lastRenderedPageBreak/>
              <w:t>кв. м и выше - 0,25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  <w:tcBorders>
              <w:top w:val="nil"/>
            </w:tcBorders>
          </w:tcPr>
          <w:p w:rsidR="00B60D5F" w:rsidRDefault="00B60D5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nil"/>
            </w:tcBorders>
          </w:tcPr>
          <w:p w:rsidR="00B60D5F" w:rsidRDefault="00B60D5F">
            <w:pPr>
              <w:pStyle w:val="ConsPlusNormal"/>
            </w:pPr>
          </w:p>
        </w:tc>
        <w:tc>
          <w:tcPr>
            <w:tcW w:w="2077" w:type="dxa"/>
            <w:tcBorders>
              <w:top w:val="nil"/>
            </w:tcBorders>
          </w:tcPr>
          <w:p w:rsidR="00B60D5F" w:rsidRDefault="00B60D5F">
            <w:pPr>
              <w:pStyle w:val="ConsPlusNormal"/>
            </w:pPr>
          </w:p>
        </w:tc>
        <w:tc>
          <w:tcPr>
            <w:tcW w:w="1213" w:type="dxa"/>
            <w:tcBorders>
              <w:top w:val="nil"/>
            </w:tcBorders>
          </w:tcPr>
          <w:p w:rsidR="00B60D5F" w:rsidRDefault="00B60D5F">
            <w:pPr>
              <w:pStyle w:val="ConsPlusNormal"/>
              <w:jc w:val="center"/>
            </w:pPr>
          </w:p>
        </w:tc>
        <w:tc>
          <w:tcPr>
            <w:tcW w:w="4801" w:type="dxa"/>
            <w:tcBorders>
              <w:top w:val="nil"/>
            </w:tcBorders>
          </w:tcPr>
          <w:p w:rsidR="00B60D5F" w:rsidRDefault="00B60D5F">
            <w:pPr>
              <w:pStyle w:val="ConsPlusNormal"/>
            </w:pPr>
            <w:r>
              <w:t>Розничная торговля медикаментами в фельдшерско-акушерских пунктах - 0,03</w:t>
            </w:r>
          </w:p>
          <w:p w:rsidR="00B60D5F" w:rsidRDefault="00B60D5F">
            <w:pPr>
              <w:pStyle w:val="ConsPlusNormal"/>
            </w:pPr>
            <w:r>
              <w:t>Розничная торговля, осуществляемая через торговые автоматы, - 0,31</w:t>
            </w:r>
          </w:p>
          <w:p w:rsidR="00B60D5F" w:rsidRDefault="00B60D5F">
            <w:pPr>
              <w:pStyle w:val="ConsPlusNormal"/>
            </w:pPr>
            <w:r>
              <w:t>Розничная торговля иными товарами: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5 до 8 кв. м - 0,84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8,1 до 13 кв. м - 0,52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13,1 до 20 кв. м - 0,32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20,1 до 32 кв. м - 0,22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32,1 кв. м и выше - 0,14</w:t>
            </w:r>
          </w:p>
        </w:tc>
        <w:tc>
          <w:tcPr>
            <w:tcW w:w="3786" w:type="dxa"/>
            <w:gridSpan w:val="2"/>
            <w:tcBorders>
              <w:top w:val="nil"/>
            </w:tcBorders>
          </w:tcPr>
          <w:p w:rsidR="00B60D5F" w:rsidRDefault="00B60D5F">
            <w:pPr>
              <w:pStyle w:val="ConsPlusNormal"/>
            </w:pPr>
            <w:r>
              <w:t>Розничная торговля медикаментами в фельдшерско-акушерских пунктах - 0,06</w:t>
            </w:r>
          </w:p>
          <w:p w:rsidR="00B60D5F" w:rsidRDefault="00B60D5F">
            <w:pPr>
              <w:pStyle w:val="ConsPlusNormal"/>
            </w:pPr>
            <w:r>
              <w:t>Розничная торговля, осуществляемая через торговые автоматы, - 0,63</w:t>
            </w:r>
          </w:p>
          <w:p w:rsidR="00B60D5F" w:rsidRDefault="00B60D5F">
            <w:pPr>
              <w:pStyle w:val="ConsPlusNormal"/>
            </w:pPr>
            <w:r>
              <w:t>Розничная торговля иными товарами: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5 до 8 кв. м - 1,0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8,1 до 13 кв. м - 1,0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13,1 до 20 кв. м - 0,65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20,1 до 32 кв. м - 0,44</w:t>
            </w:r>
          </w:p>
          <w:p w:rsidR="00B60D5F" w:rsidRDefault="00B60D5F">
            <w:pPr>
              <w:pStyle w:val="ConsPlusNormal"/>
            </w:pPr>
            <w:r>
              <w:t>- с площадью торгового места от 32,1 кв. м и выше - 0,27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Торговля изделиями народных художественных промыслов и сувенирной продукцией собственного производства - 0,57</w:t>
            </w:r>
          </w:p>
          <w:p w:rsidR="00B60D5F" w:rsidRDefault="00B60D5F">
            <w:pPr>
              <w:pStyle w:val="ConsPlusNormal"/>
            </w:pPr>
            <w:r>
              <w:t xml:space="preserve">Розничная торговля, осуществляемая через </w:t>
            </w:r>
            <w:proofErr w:type="spellStart"/>
            <w:r>
              <w:t>автомагазины</w:t>
            </w:r>
            <w:proofErr w:type="spellEnd"/>
            <w:r>
              <w:t xml:space="preserve"> (автолавки), - 0,02</w:t>
            </w:r>
          </w:p>
          <w:p w:rsidR="00B60D5F" w:rsidRDefault="00B60D5F">
            <w:pPr>
              <w:pStyle w:val="ConsPlusNormal"/>
            </w:pPr>
            <w:r>
              <w:t>Торговля прочими товарами - 0,89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>Торговля изделиями народных художественных промыслов и сувенирной продукцией собственного производства - 1,0</w:t>
            </w:r>
          </w:p>
          <w:p w:rsidR="00B60D5F" w:rsidRDefault="00B60D5F">
            <w:pPr>
              <w:pStyle w:val="ConsPlusNormal"/>
            </w:pPr>
            <w:r>
              <w:t xml:space="preserve">Розничная торговля, осуществляемая через </w:t>
            </w:r>
            <w:proofErr w:type="spellStart"/>
            <w:r>
              <w:t>автомагазины</w:t>
            </w:r>
            <w:proofErr w:type="spellEnd"/>
            <w:r>
              <w:t xml:space="preserve"> (автолавки), - 0,04</w:t>
            </w:r>
          </w:p>
          <w:p w:rsidR="00B60D5F" w:rsidRDefault="00B60D5F">
            <w:pPr>
              <w:pStyle w:val="ConsPlusNormal"/>
            </w:pPr>
            <w:r>
              <w:t>Торговля прочими товарами - 1,0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торговых автоматов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>Розничная торговля, осуществляемая через торговые автоматы, - 0,31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>Розничная торговля, осуществляемая через торговые автоматы, - 0,63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Оказание услуг общественного питания через объект организации </w:t>
            </w:r>
            <w:r>
              <w:lastRenderedPageBreak/>
              <w:t>общественного питания, имеющий зал обслуживания посетителей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lastRenderedPageBreak/>
              <w:t>Площадь зала обслуживания посетителей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 xml:space="preserve">Предприятия общественного питания, реализующие алкогольную продукцию, пиво или имеющие концертную программу или игровые автоматы, или </w:t>
            </w:r>
            <w:r>
              <w:lastRenderedPageBreak/>
              <w:t>бильярд, с режимом закрытия до 23.00 часов: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до 50 кв. м - 0,4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51 до 100 кв. м - 0,37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101 до 150 кв. м - 0,30</w:t>
            </w:r>
          </w:p>
          <w:p w:rsidR="00B60D5F" w:rsidRDefault="00B60D5F">
            <w:pPr>
              <w:pStyle w:val="ConsPlusNormal"/>
            </w:pPr>
            <w:r>
              <w:t>Предприятия общественного питания, реализующие алкогольную продукцию, пиво или имеющие концертную программу или игровые автоматы, или бильярд, с режимом закрытия после 23.00 часов: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до 50 кв. м - 0,50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51 до 100 кв. м - 0,46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101 до 150 кв. м - 0,4</w:t>
            </w:r>
          </w:p>
          <w:p w:rsidR="00B60D5F" w:rsidRDefault="00B60D5F">
            <w:pPr>
              <w:pStyle w:val="ConsPlusNormal"/>
            </w:pPr>
            <w:r>
              <w:t>Прочие предприятия общественного питания - 0,24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lastRenderedPageBreak/>
              <w:t xml:space="preserve">Предприятия общественного питания, реализующие алкогольную продукцию, пиво или имеющие концертную программу или игровые автоматы, или </w:t>
            </w:r>
            <w:r>
              <w:lastRenderedPageBreak/>
              <w:t>бильярд, с режимом закрытия до 23.00 часов: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до 50 кв. м - 0,79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51 до 100 кв. м - 0,73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101 до 150 кв. м - 0,61</w:t>
            </w:r>
          </w:p>
          <w:p w:rsidR="00B60D5F" w:rsidRDefault="00B60D5F">
            <w:pPr>
              <w:pStyle w:val="ConsPlusNormal"/>
            </w:pPr>
            <w:r>
              <w:t>Предприятия общественного питания, реализующие алкогольную продукцию, пиво или имеющие концертную программу или игровые автоматы, или бильярд, с режимом закрытия после 23.00 часов: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до 50 кв. м - 1,0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51 до 100 кв. м - 0,92</w:t>
            </w:r>
          </w:p>
          <w:p w:rsidR="00B60D5F" w:rsidRDefault="00B60D5F">
            <w:pPr>
              <w:pStyle w:val="ConsPlusNormal"/>
            </w:pPr>
            <w:r>
              <w:t>- с площадью зала обслуживания от 101 до 150 кв. м - 0,79</w:t>
            </w:r>
          </w:p>
          <w:p w:rsidR="00B60D5F" w:rsidRDefault="00B60D5F">
            <w:pPr>
              <w:pStyle w:val="ConsPlusNormal"/>
            </w:pPr>
            <w:r>
              <w:t>Прочие предприятия общественного питания - 0,48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Распространение наружной рекламы с </w:t>
            </w:r>
            <w:r>
              <w:lastRenderedPageBreak/>
              <w:t>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lastRenderedPageBreak/>
              <w:t xml:space="preserve">Площадь, предназначенная </w:t>
            </w:r>
            <w:r>
              <w:lastRenderedPageBreak/>
              <w:t>для нанесения изображения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3000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0,33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Площадь экспонирующей поверхности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0,33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Площадь светоизлучающей поверхности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0,33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>Количество транспортных средств, используемых для размещения рекламы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0,42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 xml:space="preserve">Общая площадь помещения для временного размещения и </w:t>
            </w:r>
            <w:r>
              <w:lastRenderedPageBreak/>
              <w:t>проживания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 xml:space="preserve">Количество переданных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- 0,52</w:t>
            </w:r>
          </w:p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объектов организации общественного питания, не имеющих залов обслуживания посетителей, - 0,26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- 1,0</w:t>
            </w:r>
          </w:p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объектов организации общественного питания, не имеющих залов обслуживания посетителей, - 0,52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 xml:space="preserve">или) в пользование торговых мест, расположенных в объектах стационарной </w:t>
            </w:r>
            <w:r>
              <w:lastRenderedPageBreak/>
              <w:t>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lastRenderedPageBreak/>
              <w:t xml:space="preserve">Площадь переданного во временное владение </w:t>
            </w:r>
            <w:proofErr w:type="gramStart"/>
            <w:r>
              <w:t>и(</w:t>
            </w:r>
            <w:proofErr w:type="gramEnd"/>
            <w:r>
              <w:t xml:space="preserve">или) в пользование торгового места, объекта нестационарной </w:t>
            </w:r>
            <w:r>
              <w:lastRenderedPageBreak/>
              <w:t>торговой сети, объекта организации общественного питания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- 0,52</w:t>
            </w:r>
          </w:p>
          <w:p w:rsidR="00B60D5F" w:rsidRDefault="00B60D5F">
            <w:pPr>
              <w:pStyle w:val="ConsPlusNormal"/>
            </w:pPr>
            <w:r>
              <w:t xml:space="preserve">Оказание услуг по передаче во </w:t>
            </w:r>
            <w:r>
              <w:lastRenderedPageBreak/>
              <w:t xml:space="preserve">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объектов организации общественного питания, не имеющих залов обслуживания посетителей, - 0,26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</w:pPr>
            <w:r>
              <w:lastRenderedPageBreak/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- 1,0</w:t>
            </w:r>
          </w:p>
          <w:p w:rsidR="00B60D5F" w:rsidRDefault="00B60D5F">
            <w:pPr>
              <w:pStyle w:val="ConsPlusNormal"/>
            </w:pPr>
            <w:r>
              <w:t xml:space="preserve">Оказание услуг по передаче во </w:t>
            </w:r>
            <w:r>
              <w:lastRenderedPageBreak/>
              <w:t xml:space="preserve">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объектов организации общественного питания, не имеющих залов обслуживания посетителей, - 0,52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 xml:space="preserve">Количество переданных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земельных участков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1,0</w:t>
            </w:r>
          </w:p>
        </w:tc>
      </w:tr>
      <w:tr w:rsidR="00B60D5F" w:rsidTr="00B60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723" w:type="dxa"/>
          </w:tcPr>
          <w:p w:rsidR="00B60D5F" w:rsidRDefault="00B60D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310" w:type="dxa"/>
          </w:tcPr>
          <w:p w:rsidR="00B60D5F" w:rsidRDefault="00B60D5F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77" w:type="dxa"/>
          </w:tcPr>
          <w:p w:rsidR="00B60D5F" w:rsidRDefault="00B60D5F">
            <w:pPr>
              <w:pStyle w:val="ConsPlusNormal"/>
            </w:pPr>
            <w:r>
              <w:t xml:space="preserve">Площадь переданного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земельного участка (в квадратных метрах)</w:t>
            </w:r>
          </w:p>
        </w:tc>
        <w:tc>
          <w:tcPr>
            <w:tcW w:w="1213" w:type="dxa"/>
          </w:tcPr>
          <w:p w:rsidR="00B60D5F" w:rsidRDefault="00B60D5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801" w:type="dxa"/>
          </w:tcPr>
          <w:p w:rsidR="00B60D5F" w:rsidRDefault="00B60D5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3786" w:type="dxa"/>
            <w:gridSpan w:val="2"/>
          </w:tcPr>
          <w:p w:rsidR="00B60D5F" w:rsidRDefault="00B60D5F">
            <w:pPr>
              <w:pStyle w:val="ConsPlusNormal"/>
              <w:jc w:val="center"/>
            </w:pPr>
            <w:r>
              <w:t>1,0</w:t>
            </w:r>
          </w:p>
        </w:tc>
      </w:tr>
    </w:tbl>
    <w:p w:rsidR="00B60D5F" w:rsidRDefault="00B60D5F">
      <w:pPr>
        <w:pStyle w:val="ConsPlusNormal"/>
      </w:pPr>
    </w:p>
    <w:p w:rsidR="00B60D5F" w:rsidRDefault="00B60D5F" w:rsidP="00B60D5F">
      <w:pPr>
        <w:pStyle w:val="ConsPlusNormal"/>
        <w:jc w:val="both"/>
      </w:pPr>
      <w:bookmarkStart w:id="2" w:name="P346"/>
      <w:bookmarkEnd w:id="2"/>
      <w:r>
        <w:t>&lt;1&gt; Для индивидуальных предпринимателей, не имеющих наемных работников, корректирующий коэффициент К</w:t>
      </w:r>
      <w:r>
        <w:rPr>
          <w:vertAlign w:val="subscript"/>
        </w:rPr>
        <w:t>2</w:t>
      </w:r>
      <w:r>
        <w:t xml:space="preserve"> базовой доходности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 устанавливается согласно ставкам, указанным в </w:t>
      </w:r>
      <w:r w:rsidRPr="00B60D5F">
        <w:t>столбце 5.</w:t>
      </w:r>
    </w:p>
    <w:p w:rsidR="00B60D5F" w:rsidRDefault="00B60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2ED" w:rsidRDefault="007F02ED"/>
    <w:sectPr w:rsidR="007F02ED" w:rsidSect="00B60D5F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5F"/>
    <w:rsid w:val="007F02ED"/>
    <w:rsid w:val="00B6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82C841AEEB506C9A2334CD4CBED29192342A17AA6BCF615863DD2E8320EDC627DD31128F5264FAO0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3069</Words>
  <Characters>17495</Characters>
  <Application>Microsoft Office Word</Application>
  <DocSecurity>0</DocSecurity>
  <Lines>145</Lines>
  <Paragraphs>41</Paragraphs>
  <ScaleCrop>false</ScaleCrop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2018-11-06T08:10:00Z</dcterms:created>
  <dcterms:modified xsi:type="dcterms:W3CDTF">2018-11-06T08:17:00Z</dcterms:modified>
</cp:coreProperties>
</file>